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rFonts w:ascii="Inter" w:cs="Inter" w:eastAsia="Inter" w:hAnsi="Inter"/>
          <w:b w:val="1"/>
          <w:bCs w:val="1"/>
          <w:sz w:val="36"/>
          <w:szCs w:val="36"/>
        </w:rPr>
      </w:pPr>
      <w:r w:rsidDel="00000000" w:rsidR="00000000" w:rsidRPr="00000000">
        <w:rPr>
          <w:rFonts w:ascii="Inter" w:cs="Inter" w:eastAsia="Inter" w:hAnsi="Inter"/>
          <w:b w:val="1"/>
          <w:bCs w:val="1"/>
          <w:sz w:val="36"/>
          <w:szCs w:val="36"/>
          <w:rtl w:val="0"/>
        </w:rPr>
        <w:br w:type="textWrapping"/>
      </w:r>
      <w:r w:rsidDel="00000000" w:rsidR="00000000" w:rsidRPr="00000000">
        <w:rPr>
          <w:rFonts w:ascii="Inter" w:cs="Inter" w:eastAsia="Inter" w:hAnsi="Inter"/>
          <w:b w:val="1"/>
          <w:bCs w:val="1"/>
          <w:sz w:val="36"/>
          <w:szCs w:val="36"/>
          <w:rtl w:val="0"/>
        </w:rPr>
        <w:t xml:space="preserve">Finally</w:t>
      </w:r>
      <w:r w:rsidDel="00000000" w:rsidR="00000000" w:rsidRPr="00000000">
        <w:rPr>
          <w:rFonts w:ascii="Inter" w:cs="Inter" w:eastAsia="Inter" w:hAnsi="Inter"/>
          <w:b w:val="1"/>
          <w:bCs w:val="1"/>
          <w:sz w:val="36"/>
          <w:szCs w:val="36"/>
          <w:rtl w:val="0"/>
        </w:rPr>
        <w:t xml:space="preserve"> finish mixes</w:t>
      </w:r>
      <w:r w:rsidDel="00000000" w:rsidR="00000000" w:rsidRPr="00000000">
        <w:rPr>
          <w:rFonts w:ascii="Inter" w:cs="Inter" w:eastAsia="Inter" w:hAnsi="Inter"/>
          <w:b w:val="1"/>
          <w:bCs w:val="1"/>
          <w:sz w:val="36"/>
          <w:szCs w:val="36"/>
          <w:rtl w:val="0"/>
        </w:rPr>
        <w:t xml:space="preserve"> with the help of your favorite songs and Tonal Balance Control 3</w:t>
      </w:r>
    </w:p>
    <w:p w:rsidR="00000000" w:rsidDel="00000000" w:rsidP="00000000" w:rsidRDefault="00000000" w:rsidRPr="00000000" w14:paraId="00000002">
      <w:pPr>
        <w:jc w:val="center"/>
        <w:rPr>
          <w:rFonts w:ascii="Inter" w:cs="Inter" w:eastAsia="Inter" w:hAnsi="Inter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lineRule="auto"/>
        <w:jc w:val="center"/>
        <w:rPr>
          <w:rFonts w:ascii="Inter" w:cs="Inter" w:eastAsia="Inter" w:hAnsi="Inter"/>
          <w:i w:val="1"/>
          <w:iCs w:val="1"/>
          <w:sz w:val="28"/>
          <w:szCs w:val="28"/>
        </w:rPr>
      </w:pPr>
      <w:r w:rsidDel="00000000" w:rsidR="00000000" w:rsidRPr="00000000">
        <w:rPr>
          <w:rFonts w:ascii="Inter" w:cs="Inter" w:eastAsia="Inter" w:hAnsi="Inter"/>
          <w:i w:val="1"/>
          <w:iCs w:val="1"/>
          <w:sz w:val="28"/>
          <w:szCs w:val="28"/>
          <w:rtl w:val="0"/>
        </w:rPr>
        <w:t xml:space="preserve"> iZotope’s new plugin captures the audio fingerprint of any song, allowing you to make intelligent adjustments for better sound.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center"/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bCs w:val="1"/>
          <w:sz w:val="36"/>
          <w:szCs w:val="36"/>
        </w:rPr>
        <w:drawing>
          <wp:inline distB="114300" distT="114300" distL="114300" distR="114300">
            <wp:extent cx="5786438" cy="3829806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5735" r="5735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86438" cy="38298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40" w:before="240" w:lineRule="auto"/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bCs w:val="1"/>
          <w:sz w:val="24"/>
          <w:szCs w:val="24"/>
          <w:rtl w:val="0"/>
        </w:rPr>
        <w:t xml:space="preserve">Boston, March 18, 2026 –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iZotope has released Tonal Balance Control 3, a powerful referencing plugin that shows how your song compares to chart-topping music. Make any song your guide with a new audio capture flow that works with streaming services like Spotify, YouTube, or any other 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online or offline audio source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. Gain confidence in every mix and master with deep visual context, intelligent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Ozone and Neutron integration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, and 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better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insight into vocal balance, dynamics, and stereo width.</w:t>
      </w:r>
    </w:p>
    <w:p w:rsidR="00000000" w:rsidDel="00000000" w:rsidP="00000000" w:rsidRDefault="00000000" w:rsidRPr="00000000" w14:paraId="00000006">
      <w:pPr>
        <w:spacing w:after="240" w:before="240" w:lineRule="auto"/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bCs w:val="1"/>
          <w:sz w:val="26"/>
          <w:szCs w:val="26"/>
          <w:rtl w:val="0"/>
        </w:rPr>
        <w:t xml:space="preserve">Key features: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numPr>
          <w:ilvl w:val="0"/>
          <w:numId w:val="1"/>
        </w:numPr>
        <w:spacing w:after="0" w:before="0" w:lineRule="auto"/>
        <w:ind w:left="720" w:hanging="360"/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bCs w:val="1"/>
          <w:sz w:val="24"/>
          <w:szCs w:val="24"/>
          <w:rtl w:val="0"/>
        </w:rPr>
        <w:t xml:space="preserve">Reference any song: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Capture targets with the standalone desktop app and visualize the balance of any audio source online, like Spotify, Apple Music, and YouTube.</w:t>
      </w:r>
    </w:p>
    <w:p w:rsidR="00000000" w:rsidDel="00000000" w:rsidP="00000000" w:rsidRDefault="00000000" w:rsidRPr="00000000" w14:paraId="00000008">
      <w:pPr>
        <w:numPr>
          <w:ilvl w:val="0"/>
          <w:numId w:val="1"/>
        </w:numPr>
        <w:ind w:left="720" w:hanging="360"/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bCs w:val="1"/>
          <w:sz w:val="24"/>
          <w:szCs w:val="24"/>
          <w:rtl w:val="0"/>
        </w:rPr>
        <w:t xml:space="preserve">Target library: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Explore dozens of new genre targets built from analyzing hundreds of pro tracks. Search and favorite your targets for easy access. </w:t>
      </w:r>
    </w:p>
    <w:p w:rsidR="00000000" w:rsidDel="00000000" w:rsidP="00000000" w:rsidRDefault="00000000" w:rsidRPr="00000000" w14:paraId="00000009">
      <w:pPr>
        <w:numPr>
          <w:ilvl w:val="0"/>
          <w:numId w:val="1"/>
        </w:numPr>
        <w:ind w:left="720" w:hanging="360"/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bCs w:val="1"/>
          <w:sz w:val="24"/>
          <w:szCs w:val="24"/>
          <w:rtl w:val="0"/>
        </w:rPr>
        <w:t xml:space="preserve">Ozone &amp; Neutron integration: 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Use captured reference targets in Ozone’s Master Assistant or Neutron’s Mix Assistant to match your track or mix element, or connect to Ozone and Neutron EQs directly within TBC.</w:t>
      </w:r>
    </w:p>
    <w:p w:rsidR="00000000" w:rsidDel="00000000" w:rsidP="00000000" w:rsidRDefault="00000000" w:rsidRPr="00000000" w14:paraId="0000000A">
      <w:pPr>
        <w:numPr>
          <w:ilvl w:val="0"/>
          <w:numId w:val="1"/>
        </w:numPr>
        <w:ind w:left="720" w:hanging="360"/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bCs w:val="1"/>
          <w:sz w:val="24"/>
          <w:szCs w:val="24"/>
          <w:rtl w:val="0"/>
        </w:rPr>
        <w:t xml:space="preserve">Desktop</w:t>
      </w:r>
      <w:r w:rsidDel="00000000" w:rsidR="00000000" w:rsidRPr="00000000">
        <w:rPr>
          <w:rFonts w:ascii="Inter" w:cs="Inter" w:eastAsia="Inter" w:hAnsi="Inter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Inter" w:cs="Inter" w:eastAsia="Inter" w:hAnsi="Inter"/>
          <w:b w:val="1"/>
          <w:bCs w:val="1"/>
          <w:sz w:val="24"/>
          <w:szCs w:val="24"/>
          <w:rtl w:val="0"/>
        </w:rPr>
        <w:t xml:space="preserve">app</w:t>
      </w:r>
      <w:r w:rsidDel="00000000" w:rsidR="00000000" w:rsidRPr="00000000">
        <w:rPr>
          <w:rFonts w:ascii="Inter" w:cs="Inter" w:eastAsia="Inter" w:hAnsi="Inter"/>
          <w:b w:val="1"/>
          <w:bCs w:val="1"/>
          <w:sz w:val="24"/>
          <w:szCs w:val="24"/>
          <w:rtl w:val="0"/>
        </w:rPr>
        <w:t xml:space="preserve"> and plugin: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Tonal Balance Control 3 comes with a desktop app for capturing references, and a plugin for metering your mix-in-progress and referencing DAW audio for consistent masters across an album.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spacing w:after="0" w:before="0" w:lineRule="auto"/>
        <w:ind w:left="720" w:hanging="360"/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bCs w:val="1"/>
          <w:sz w:val="24"/>
          <w:szCs w:val="24"/>
          <w:rtl w:val="0"/>
        </w:rPr>
        <w:t xml:space="preserve">Powerful new meters: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Compare the vocal balance, dynamics, and stereo width of your references with three new dedicated meters, alongside </w:t>
      </w:r>
      <w:hyperlink r:id="rId7">
        <w:r w:rsidDel="00000000" w:rsidR="00000000" w:rsidRPr="00000000">
          <w:rPr>
            <w:rFonts w:ascii="Inter" w:cs="Inter" w:eastAsia="Inter" w:hAnsi="Inter"/>
            <w:color w:val="1155cc"/>
            <w:sz w:val="24"/>
            <w:szCs w:val="24"/>
            <w:u w:val="single"/>
            <w:rtl w:val="0"/>
          </w:rPr>
          <w:t xml:space="preserve">Low-end crest factor</w:t>
        </w:r>
      </w:hyperlink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for getting the bass right.  </w:t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spacing w:after="0" w:before="0" w:lineRule="auto"/>
        <w:ind w:left="720" w:hanging="360"/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bCs w:val="1"/>
          <w:sz w:val="24"/>
          <w:szCs w:val="24"/>
          <w:rtl w:val="0"/>
        </w:rPr>
        <w:t xml:space="preserve">Built-in hybrid EQ: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Make instant adjustments directly on the spectrum with a built-in EQ and dynamic nodes. </w:t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spacing w:after="0" w:before="0" w:lineRule="auto"/>
        <w:ind w:left="720" w:hanging="360"/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bCs w:val="1"/>
          <w:sz w:val="24"/>
          <w:szCs w:val="24"/>
          <w:rtl w:val="0"/>
        </w:rPr>
        <w:t xml:space="preserve">Quick import from TBC2: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Have favorite targets saved in Tonal Balance Control 2? Import them directly into your Target Library in just a few clicks.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pStyle w:val="Heading3"/>
        <w:keepNext w:val="0"/>
        <w:keepLines w:val="0"/>
        <w:spacing w:after="0" w:before="280" w:lineRule="auto"/>
        <w:rPr>
          <w:rFonts w:ascii="Inter" w:cs="Inter" w:eastAsia="Inter" w:hAnsi="Inter"/>
          <w:b w:val="1"/>
          <w:bCs w:val="1"/>
          <w:color w:val="000000"/>
          <w:sz w:val="26"/>
          <w:szCs w:val="26"/>
        </w:rPr>
      </w:pPr>
      <w:bookmarkStart w:colFirst="0" w:colLast="0" w:name="_l07o646duxlk" w:id="0"/>
      <w:bookmarkEnd w:id="0"/>
      <w:r w:rsidDel="00000000" w:rsidR="00000000" w:rsidRPr="00000000">
        <w:rPr>
          <w:rFonts w:ascii="Inter" w:cs="Inter" w:eastAsia="Inter" w:hAnsi="Inter"/>
          <w:b w:val="1"/>
          <w:bCs w:val="1"/>
          <w:color w:val="000000"/>
          <w:sz w:val="26"/>
          <w:szCs w:val="26"/>
          <w:rtl w:val="0"/>
        </w:rPr>
        <w:t xml:space="preserve">iZotope Mix &amp; Master Spotlight</w:t>
      </w:r>
    </w:p>
    <w:p w:rsidR="00000000" w:rsidDel="00000000" w:rsidP="00000000" w:rsidRDefault="00000000" w:rsidRPr="00000000" w14:paraId="0000000F">
      <w:pPr>
        <w:keepNext w:val="0"/>
        <w:keepLines w:val="0"/>
        <w:spacing w:before="0" w:lineRule="auto"/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Tonal Balance Control 3 arrives alongside iZotope’s </w:t>
      </w:r>
      <w:hyperlink r:id="rId8">
        <w:r w:rsidDel="00000000" w:rsidR="00000000" w:rsidRPr="00000000">
          <w:rPr>
            <w:rFonts w:ascii="Inter" w:cs="Inter" w:eastAsia="Inter" w:hAnsi="Inter"/>
            <w:color w:val="1155cc"/>
            <w:sz w:val="24"/>
            <w:szCs w:val="24"/>
            <w:u w:val="single"/>
            <w:rtl w:val="0"/>
          </w:rPr>
          <w:t xml:space="preserve">Mix &amp; Master Spotlight</w:t>
        </w:r>
      </w:hyperlink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, an opportunity to get up to 30% off products like Ozone 12 and other flagship bundles like Music Production Suite 8. Designed to help both new and existing customers reach industry-standard sound, this spotlight event runs from today through April 15th. </w:t>
      </w:r>
    </w:p>
    <w:p w:rsidR="00000000" w:rsidDel="00000000" w:rsidP="00000000" w:rsidRDefault="00000000" w:rsidRPr="00000000" w14:paraId="00000010">
      <w:pPr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Inter" w:cs="Inter" w:eastAsia="Inter" w:hAnsi="Inter"/>
          <w:b w:val="1"/>
          <w:bCs w:val="1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bCs w:val="1"/>
          <w:sz w:val="24"/>
          <w:szCs w:val="24"/>
          <w:rtl w:val="0"/>
        </w:rPr>
        <w:t xml:space="preserve">Learn more </w:t>
      </w:r>
    </w:p>
    <w:p w:rsidR="00000000" w:rsidDel="00000000" w:rsidP="00000000" w:rsidRDefault="00000000" w:rsidRPr="00000000" w14:paraId="00000012">
      <w:pPr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Get all the details about </w:t>
      </w:r>
      <w:hyperlink r:id="rId9">
        <w:r w:rsidDel="00000000" w:rsidR="00000000" w:rsidRPr="00000000">
          <w:rPr>
            <w:rFonts w:ascii="Inter" w:cs="Inter" w:eastAsia="Inter" w:hAnsi="Inter"/>
            <w:color w:val="1155cc"/>
            <w:sz w:val="24"/>
            <w:szCs w:val="24"/>
            <w:u w:val="single"/>
            <w:rtl w:val="0"/>
          </w:rPr>
          <w:t xml:space="preserve">Tonal Balance Control 3</w:t>
        </w:r>
      </w:hyperlink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.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rFonts w:ascii="Inter" w:cs="Inter" w:eastAsia="Inter" w:hAnsi="Inter"/>
          <w:b w:val="1"/>
          <w:bCs w:val="1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Find out more about </w:t>
      </w:r>
      <w:hyperlink r:id="rId10">
        <w:r w:rsidDel="00000000" w:rsidR="00000000" w:rsidRPr="00000000">
          <w:rPr>
            <w:rFonts w:ascii="Inter" w:cs="Inter" w:eastAsia="Inter" w:hAnsi="Inter"/>
            <w:color w:val="1155cc"/>
            <w:sz w:val="24"/>
            <w:szCs w:val="24"/>
            <w:u w:val="single"/>
            <w:rtl w:val="0"/>
          </w:rPr>
          <w:t xml:space="preserve">iZotope’s Mix &amp; Master Spotlight</w:t>
        </w:r>
      </w:hyperlink>
      <w:r w:rsidDel="00000000" w:rsidR="00000000" w:rsidRPr="00000000">
        <w:rPr>
          <w:rFonts w:ascii="Inter" w:cs="Inter" w:eastAsia="Inter" w:hAnsi="Inter"/>
          <w:b w:val="1"/>
          <w:bCs w:val="1"/>
          <w:sz w:val="24"/>
          <w:szCs w:val="24"/>
          <w:rtl w:val="0"/>
        </w:rPr>
        <w:t xml:space="preserve">.</w:t>
        <w:br w:type="textWrapping"/>
      </w:r>
    </w:p>
    <w:p w:rsidR="00000000" w:rsidDel="00000000" w:rsidP="00000000" w:rsidRDefault="00000000" w:rsidRPr="00000000" w14:paraId="00000014">
      <w:pPr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bCs w:val="1"/>
          <w:sz w:val="24"/>
          <w:szCs w:val="24"/>
          <w:rtl w:val="0"/>
        </w:rPr>
        <w:t xml:space="preserve">Pricing and availability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0" w:before="0" w:lineRule="auto"/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MSRP -  $129 / €139 / £119 </w:t>
      </w:r>
    </w:p>
    <w:p w:rsidR="00000000" w:rsidDel="00000000" w:rsidP="00000000" w:rsidRDefault="00000000" w:rsidRPr="00000000" w14:paraId="00000016">
      <w:pPr>
        <w:spacing w:line="276" w:lineRule="auto"/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Update from any previous version - $99 / €109 / £95 </w:t>
      </w:r>
    </w:p>
    <w:p w:rsidR="00000000" w:rsidDel="00000000" w:rsidP="00000000" w:rsidRDefault="00000000" w:rsidRPr="00000000" w14:paraId="00000017">
      <w:pPr>
        <w:spacing w:line="276" w:lineRule="auto"/>
        <w:rPr>
          <w:rFonts w:ascii="Inter" w:cs="Inter" w:eastAsia="Inter" w:hAnsi="Inter"/>
          <w:i w:val="1"/>
          <w:iCs w:val="1"/>
          <w:color w:val="343541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Or get it with the </w:t>
      </w:r>
      <w:hyperlink r:id="rId11">
        <w:r w:rsidDel="00000000" w:rsidR="00000000" w:rsidRPr="00000000">
          <w:rPr>
            <w:rFonts w:ascii="Inter" w:cs="Inter" w:eastAsia="Inter" w:hAnsi="Inter"/>
            <w:color w:val="1155cc"/>
            <w:sz w:val="24"/>
            <w:szCs w:val="24"/>
            <w:u w:val="single"/>
            <w:rtl w:val="0"/>
          </w:rPr>
          <w:t xml:space="preserve">iZotope Pro subscription</w:t>
        </w:r>
      </w:hyperlink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sectPr>
      <w:headerReference r:id="rId12" w:type="default"/>
      <w:headerReference r:id="rId13" w:type="first"/>
      <w:footerReference r:id="rId14" w:type="default"/>
      <w:footerReference r:id="rId15" w:type="first"/>
      <w:pgSz w:h="15840" w:w="12240" w:orient="portrait"/>
      <w:pgMar w:bottom="1440" w:top="1440" w:left="1440" w:right="1440" w:header="720" w:footer="720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Inter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D">
    <w:pPr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E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8">
    <w:pPr>
      <w:rPr>
        <w:rFonts w:ascii="Inter" w:cs="Inter" w:eastAsia="Inter" w:hAnsi="Inter"/>
        <w:b w:val="1"/>
        <w:bCs w:val="1"/>
        <w:color w:val="ff0000"/>
        <w:sz w:val="28"/>
        <w:szCs w:val="28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19">
    <w:pPr>
      <w:rPr>
        <w:rFonts w:ascii="Inter" w:cs="Inter" w:eastAsia="Inter" w:hAnsi="Inter"/>
        <w:i w:val="1"/>
        <w:iCs w:val="1"/>
        <w:sz w:val="30"/>
        <w:szCs w:val="3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1A">
    <w:pPr>
      <w:rPr>
        <w:rFonts w:ascii="Inter" w:cs="Inter" w:eastAsia="Inter" w:hAnsi="Inter"/>
        <w:b w:val="1"/>
        <w:bCs w:val="1"/>
        <w:color w:val="ff0000"/>
        <w:sz w:val="28"/>
        <w:szCs w:val="28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B">
    <w:pPr>
      <w:ind w:right="-990"/>
      <w:jc w:val="right"/>
      <w:rPr/>
    </w:pPr>
    <w:r w:rsidDel="00000000" w:rsidR="00000000" w:rsidRPr="00000000">
      <w:rPr>
        <w:rFonts w:ascii="Inter" w:cs="Inter" w:eastAsia="Inter" w:hAnsi="Inter"/>
        <w:b w:val="1"/>
        <w:bCs w:val="1"/>
        <w:color w:val="ff0000"/>
        <w:sz w:val="28"/>
        <w:szCs w:val="28"/>
      </w:rPr>
      <w:drawing>
        <wp:inline distB="114300" distT="114300" distL="114300" distR="114300">
          <wp:extent cx="2035175" cy="780615"/>
          <wp:effectExtent b="0" l="0" r="0" t="0"/>
          <wp:docPr id="1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10222" l="9171" r="11794" t="12000"/>
                  <a:stretch>
                    <a:fillRect/>
                  </a:stretch>
                </pic:blipFill>
                <pic:spPr>
                  <a:xfrm>
                    <a:off x="0" y="0"/>
                    <a:ext cx="2035175" cy="780615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Fonts w:ascii="Inter" w:cs="Inter" w:eastAsia="Inter" w:hAnsi="Inter"/>
        <w:b w:val="1"/>
        <w:bCs w:val="1"/>
        <w:color w:val="ff0000"/>
        <w:sz w:val="28"/>
        <w:szCs w:val="28"/>
        <w:rtl w:val="0"/>
      </w:rPr>
      <w:t xml:space="preserve">  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1C">
    <w:pPr>
      <w:rPr/>
    </w:pPr>
    <w:r w:rsidDel="00000000" w:rsidR="00000000" w:rsidRPr="00000000">
      <w:rPr>
        <w:rFonts w:ascii="Inter" w:cs="Inter" w:eastAsia="Inter" w:hAnsi="Inter"/>
        <w:b w:val="1"/>
        <w:bCs w:val="1"/>
        <w:color w:val="ff0000"/>
        <w:sz w:val="28"/>
        <w:szCs w:val="28"/>
        <w:rtl w:val="0"/>
      </w:rPr>
      <w:t xml:space="preserve">EMBARGOED: MARCH 18, 2026, 10AM EDT </w: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yperlink" Target="https://www.izotope.com/en/subscriptions?srsltid=AfmBOopAR54MF7MDPhXwimFj3qXHUhnwTN6B5gCuL2HxpHq4V7-bJOT_" TargetMode="External"/><Relationship Id="rId10" Type="http://schemas.openxmlformats.org/officeDocument/2006/relationships/hyperlink" Target="https://www.izotope.com/en/deals" TargetMode="External"/><Relationship Id="rId13" Type="http://schemas.openxmlformats.org/officeDocument/2006/relationships/header" Target="header2.xml"/><Relationship Id="rId12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www.izotope.com/en/" TargetMode="External"/><Relationship Id="rId15" Type="http://schemas.openxmlformats.org/officeDocument/2006/relationships/footer" Target="footer1.xml"/><Relationship Id="rId14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hyperlink" Target="https://www.izotope.com/en/learn/what-is-crest-factor" TargetMode="External"/><Relationship Id="rId8" Type="http://schemas.openxmlformats.org/officeDocument/2006/relationships/hyperlink" Target="https://www.izotope.com/en/deals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Inter-regular.ttf"/><Relationship Id="rId2" Type="http://schemas.openxmlformats.org/officeDocument/2006/relationships/font" Target="fonts/Inter-bold.ttf"/><Relationship Id="rId3" Type="http://schemas.openxmlformats.org/officeDocument/2006/relationships/font" Target="fonts/Inter-italic.ttf"/><Relationship Id="rId4" Type="http://schemas.openxmlformats.org/officeDocument/2006/relationships/font" Target="fonts/Inter-boldItalic.ttf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